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AB5AB" w14:textId="77777777" w:rsidR="00707597" w:rsidRPr="00707597" w:rsidRDefault="00707597" w:rsidP="00707597">
      <w:pPr>
        <w:spacing w:after="0"/>
        <w:jc w:val="right"/>
        <w:rPr>
          <w:rFonts w:ascii="Times New Roman" w:hAnsi="Times New Roman" w:cs="Times New Roman"/>
          <w:lang w:val="lt-LT"/>
        </w:rPr>
      </w:pPr>
      <w:r w:rsidRPr="00707597">
        <w:rPr>
          <w:rFonts w:ascii="Times New Roman" w:hAnsi="Times New Roman" w:cs="Times New Roman"/>
          <w:lang w:val="lt-LT"/>
        </w:rPr>
        <w:t>1 priedas</w:t>
      </w:r>
    </w:p>
    <w:p w14:paraId="412E5A2A" w14:textId="63BF382B" w:rsidR="008F315A" w:rsidRPr="008320B4" w:rsidRDefault="000218F0" w:rsidP="00707597">
      <w:pPr>
        <w:spacing w:after="0"/>
        <w:jc w:val="center"/>
        <w:rPr>
          <w:rFonts w:ascii="Times New Roman" w:hAnsi="Times New Roman" w:cs="Times New Roman"/>
          <w:b/>
          <w:bCs/>
          <w:lang w:val="lt-LT"/>
        </w:rPr>
      </w:pPr>
      <w:r w:rsidRPr="000218F0">
        <w:rPr>
          <w:rFonts w:ascii="Times New Roman" w:hAnsi="Times New Roman" w:cs="Times New Roman"/>
          <w:b/>
          <w:bCs/>
          <w:lang w:val="lt-LT"/>
        </w:rPr>
        <w:t>TECHNINĖ SPECIFIKACIJA</w:t>
      </w:r>
    </w:p>
    <w:tbl>
      <w:tblPr>
        <w:tblStyle w:val="Lentelstinklelis"/>
        <w:tblW w:w="14454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5177"/>
        <w:gridCol w:w="6163"/>
      </w:tblGrid>
      <w:tr w:rsidR="008F315A" w:rsidRPr="00C77394" w14:paraId="7D5EB398" w14:textId="77777777" w:rsidTr="001C6DD0">
        <w:tc>
          <w:tcPr>
            <w:tcW w:w="562" w:type="dxa"/>
            <w:shd w:val="clear" w:color="auto" w:fill="D9D9D9"/>
          </w:tcPr>
          <w:p w14:paraId="7E37C013" w14:textId="77777777" w:rsidR="008F315A" w:rsidRPr="00C77394" w:rsidRDefault="008F315A" w:rsidP="008F315A">
            <w:pPr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Eil.</w:t>
            </w:r>
          </w:p>
          <w:p w14:paraId="779CF51B" w14:textId="02B53ED2" w:rsidR="008F315A" w:rsidRPr="00C77394" w:rsidRDefault="008F315A" w:rsidP="008F315A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 Nr.</w:t>
            </w:r>
          </w:p>
        </w:tc>
        <w:tc>
          <w:tcPr>
            <w:tcW w:w="2552" w:type="dxa"/>
            <w:shd w:val="clear" w:color="auto" w:fill="D9D9D9"/>
          </w:tcPr>
          <w:p w14:paraId="5B7403B8" w14:textId="77777777" w:rsidR="008F315A" w:rsidRPr="00C77394" w:rsidRDefault="008F315A" w:rsidP="008F315A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Pirkimo objektas</w:t>
            </w:r>
          </w:p>
        </w:tc>
        <w:tc>
          <w:tcPr>
            <w:tcW w:w="5177" w:type="dxa"/>
            <w:shd w:val="clear" w:color="auto" w:fill="D9D9D9"/>
          </w:tcPr>
          <w:p w14:paraId="0CBF8DE0" w14:textId="2CDE9B02" w:rsidR="008F315A" w:rsidRPr="00C77394" w:rsidRDefault="008F315A" w:rsidP="008F315A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Pirkėjo nustatyti kokybini</w:t>
            </w:r>
            <w:r w:rsidR="001C6DD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ų</w:t>
            </w:r>
            <w:r w:rsidRPr="00C7739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 ir technini</w:t>
            </w:r>
            <w:r w:rsidR="001C6DD0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ų parametrų</w:t>
            </w:r>
            <w:r w:rsidRPr="00C7739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 reikalavimai pirkimo objektui</w:t>
            </w:r>
          </w:p>
        </w:tc>
        <w:tc>
          <w:tcPr>
            <w:tcW w:w="6163" w:type="dxa"/>
            <w:shd w:val="clear" w:color="auto" w:fill="D9D9D9"/>
          </w:tcPr>
          <w:p w14:paraId="46762957" w14:textId="007B559F" w:rsidR="008F315A" w:rsidRPr="00C77394" w:rsidRDefault="008F315A" w:rsidP="008F315A">
            <w:pPr>
              <w:widowControl w:val="0"/>
              <w:suppressLineNumbers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C7739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 w:bidi="hi-IN"/>
                <w14:ligatures w14:val="none"/>
              </w:rPr>
              <w:t xml:space="preserve">Tiekėjo siūlomo pirkimo objekto kokybiniai ir techniniai </w:t>
            </w:r>
            <w:r w:rsidR="000218F0" w:rsidRPr="00C7739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 w:bidi="hi-IN"/>
                <w14:ligatures w14:val="none"/>
              </w:rPr>
              <w:t>parametrai</w:t>
            </w:r>
            <w:r w:rsidRPr="00C7739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 w:bidi="hi-IN"/>
                <w14:ligatures w14:val="none"/>
              </w:rPr>
              <w:t xml:space="preserve"> ir pridedami dokumentai, įrodantys atitiktį </w:t>
            </w:r>
            <w:r w:rsidR="00A8778B" w:rsidRPr="00C7739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 w:bidi="hi-IN"/>
                <w14:ligatures w14:val="none"/>
              </w:rPr>
              <w:t>p</w:t>
            </w:r>
            <w:r w:rsidRPr="00C7739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 w:bidi="hi-IN"/>
                <w14:ligatures w14:val="none"/>
              </w:rPr>
              <w:t>irkėjo nustatytiems reikalavimams:</w:t>
            </w:r>
          </w:p>
          <w:p w14:paraId="3E1CD94E" w14:textId="77777777" w:rsidR="008F315A" w:rsidRPr="00F62330" w:rsidRDefault="008F315A" w:rsidP="008F315A">
            <w:pPr>
              <w:tabs>
                <w:tab w:val="left" w:pos="213"/>
              </w:tabs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16"/>
                <w:szCs w:val="16"/>
                <w:lang w:eastAsia="lt-LT"/>
                <w14:ligatures w14:val="none"/>
              </w:rPr>
            </w:pPr>
            <w:r w:rsidRPr="00F62330">
              <w:rPr>
                <w:rFonts w:ascii="Times New Roman" w:eastAsia="Calibri" w:hAnsi="Times New Roman" w:cs="Times New Roman"/>
                <w:bCs/>
                <w:i/>
                <w:color w:val="000000"/>
                <w:kern w:val="0"/>
                <w:sz w:val="16"/>
                <w:szCs w:val="16"/>
                <w:lang w:eastAsia="lt-LT"/>
                <w14:ligatures w14:val="none"/>
              </w:rPr>
              <w:t>katalogo/ bukleto/brošiūros/ aprašymo puslapio Nr. ;</w:t>
            </w:r>
          </w:p>
          <w:p w14:paraId="0D5B29C9" w14:textId="718AFF30" w:rsidR="008F315A" w:rsidRPr="00F62330" w:rsidRDefault="008F315A" w:rsidP="00F62330">
            <w:pPr>
              <w:widowControl w:val="0"/>
              <w:suppressLineNumbers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F62330">
              <w:rPr>
                <w:rFonts w:ascii="Times New Roman" w:eastAsia="SimSun" w:hAnsi="Times New Roman" w:cs="Times New Roman"/>
                <w:bCs/>
                <w:i/>
                <w:iCs/>
                <w:color w:val="000000"/>
                <w:sz w:val="16"/>
                <w:szCs w:val="16"/>
                <w:lang w:eastAsia="zh-CN" w:bidi="hi-IN"/>
                <w14:ligatures w14:val="none"/>
              </w:rPr>
              <w:t xml:space="preserve">puslapyje pažymėti, </w:t>
            </w:r>
            <w:r w:rsidRPr="00F62330">
              <w:rPr>
                <w:rFonts w:ascii="Times New Roman" w:eastAsia="SimSun" w:hAnsi="Times New Roman" w:cs="Times New Roman"/>
                <w:i/>
                <w:iCs/>
                <w:sz w:val="16"/>
                <w:szCs w:val="16"/>
                <w:lang w:eastAsia="zh-CN" w:bidi="hi-IN"/>
                <w14:ligatures w14:val="none"/>
              </w:rPr>
              <w:t>grafiškai nurodyti, kurį techninės specifikacijos reikalaujamo techninio parametro punktą pažymėta vieta atitinka</w:t>
            </w:r>
            <w:r w:rsidRPr="00F62330">
              <w:rPr>
                <w:rFonts w:ascii="Times New Roman" w:eastAsia="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.</w:t>
            </w:r>
          </w:p>
        </w:tc>
      </w:tr>
      <w:tr w:rsidR="008F315A" w:rsidRPr="00C77394" w14:paraId="2A1F1100" w14:textId="77777777" w:rsidTr="001C6DD0">
        <w:trPr>
          <w:trHeight w:val="188"/>
        </w:trPr>
        <w:tc>
          <w:tcPr>
            <w:tcW w:w="562" w:type="dxa"/>
          </w:tcPr>
          <w:p w14:paraId="5617572E" w14:textId="75F27040" w:rsidR="008F315A" w:rsidRPr="00C77394" w:rsidRDefault="00A8778B" w:rsidP="00FD7469">
            <w:pPr>
              <w:tabs>
                <w:tab w:val="left" w:pos="720"/>
              </w:tabs>
              <w:ind w:left="720" w:hanging="406"/>
              <w:contextualSpacing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552" w:type="dxa"/>
          </w:tcPr>
          <w:p w14:paraId="58786131" w14:textId="7774217E" w:rsidR="008F315A" w:rsidRPr="00C77394" w:rsidRDefault="008F315A" w:rsidP="008F315A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Preparatas turi būti:</w:t>
            </w:r>
          </w:p>
        </w:tc>
        <w:tc>
          <w:tcPr>
            <w:tcW w:w="5177" w:type="dxa"/>
          </w:tcPr>
          <w:p w14:paraId="1D357AB5" w14:textId="6A216DD1" w:rsidR="008F315A" w:rsidRPr="00C77394" w:rsidRDefault="008F315A" w:rsidP="005A6F20">
            <w:pPr>
              <w:spacing w:after="20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Ekologiškas, natūralios biologinės kilmės</w:t>
            </w:r>
            <w:r w:rsidR="00A06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="00A06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probiotikų</w:t>
            </w:r>
            <w:proofErr w:type="spellEnd"/>
            <w:r w:rsidR="00A06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mišinys</w:t>
            </w:r>
            <w:r w:rsidR="00735F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, pagamintas</w:t>
            </w:r>
            <w:r w:rsidRPr="00C7739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A06D45" w:rsidRPr="00F623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natūralios fermentacijos būdu</w:t>
            </w:r>
            <w:r w:rsidR="00ED269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,</w:t>
            </w:r>
            <w:r w:rsidR="00A06D45" w:rsidRPr="00F623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nenaudojant cheminių ar genetiškai modifikuotų žaliavų</w:t>
            </w:r>
            <w:r w:rsidR="00ED269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.</w:t>
            </w:r>
            <w:r w:rsidR="00A06D45" w:rsidRPr="00A06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</w:p>
        </w:tc>
        <w:tc>
          <w:tcPr>
            <w:tcW w:w="6163" w:type="dxa"/>
          </w:tcPr>
          <w:p w14:paraId="521C1809" w14:textId="777C934C" w:rsidR="008F315A" w:rsidRPr="00C77394" w:rsidRDefault="008F315A" w:rsidP="00E74B9F">
            <w:pPr>
              <w:widowControl w:val="0"/>
              <w:suppressLineNumbers/>
              <w:jc w:val="both"/>
              <w:rPr>
                <w:rFonts w:ascii="Times New Roman" w:eastAsia="SimSun" w:hAnsi="Times New Roman" w:cs="Times New Roman"/>
                <w:b/>
                <w:i/>
                <w:iCs/>
                <w:sz w:val="20"/>
                <w:szCs w:val="20"/>
                <w:lang w:eastAsia="zh-CN" w:bidi="hi-IN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pildo tiekėjas</w:t>
            </w:r>
            <w:r w:rsidR="00A8778B"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 ir</w:t>
            </w:r>
            <w:r w:rsidRPr="00C77394">
              <w:rPr>
                <w:rFonts w:ascii="Times New Roman" w:eastAsia="SimSun" w:hAnsi="Times New Roman" w:cs="Times New Roman"/>
                <w:b/>
                <w:i/>
                <w:iCs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pateik</w:t>
            </w:r>
            <w:r w:rsidR="00A8778B"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ia</w:t>
            </w: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 įrodančius dokumentus</w:t>
            </w:r>
          </w:p>
          <w:p w14:paraId="1AD2F574" w14:textId="77777777" w:rsidR="008F315A" w:rsidRPr="00C77394" w:rsidRDefault="008F315A" w:rsidP="00E74B9F">
            <w:pPr>
              <w:snapToGrid w:val="0"/>
              <w:jc w:val="both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(produkto aprašymas)</w:t>
            </w:r>
          </w:p>
        </w:tc>
      </w:tr>
      <w:tr w:rsidR="008F315A" w:rsidRPr="00C77394" w14:paraId="267EFB2A" w14:textId="77777777" w:rsidTr="001C6DD0">
        <w:tc>
          <w:tcPr>
            <w:tcW w:w="562" w:type="dxa"/>
          </w:tcPr>
          <w:p w14:paraId="04DBE6C6" w14:textId="02F52D8C" w:rsidR="008F315A" w:rsidRPr="00C77394" w:rsidRDefault="00A8778B" w:rsidP="00FD7469">
            <w:pPr>
              <w:ind w:left="314"/>
              <w:contextualSpacing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552" w:type="dxa"/>
          </w:tcPr>
          <w:p w14:paraId="0330EF22" w14:textId="77777777" w:rsidR="008F315A" w:rsidRPr="00C77394" w:rsidRDefault="008F315A" w:rsidP="008F315A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Preparatas turi būti:</w:t>
            </w:r>
          </w:p>
        </w:tc>
        <w:tc>
          <w:tcPr>
            <w:tcW w:w="5177" w:type="dxa"/>
          </w:tcPr>
          <w:p w14:paraId="630E8A28" w14:textId="157823D7" w:rsidR="008F315A" w:rsidRPr="00C77394" w:rsidRDefault="008F315A" w:rsidP="008F315A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tinkamas naudojimui atliekų tvarkymo srityje bei tinkamas ir saugus naudoti žmonių darbo vietose.</w:t>
            </w:r>
          </w:p>
          <w:p w14:paraId="07529D7B" w14:textId="77777777" w:rsidR="009571EE" w:rsidRPr="00C77394" w:rsidRDefault="009571EE" w:rsidP="008F315A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163" w:type="dxa"/>
          </w:tcPr>
          <w:p w14:paraId="27B06E68" w14:textId="5A3265F1" w:rsidR="008F315A" w:rsidRPr="00C77394" w:rsidRDefault="008F315A" w:rsidP="00E74B9F">
            <w:pPr>
              <w:widowControl w:val="0"/>
              <w:suppressLineNumbers/>
              <w:jc w:val="both"/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pildo tiekėjas </w:t>
            </w:r>
            <w:r w:rsidR="00A8778B"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ir </w:t>
            </w: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pateik</w:t>
            </w:r>
            <w:r w:rsidR="00A8778B"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ia</w:t>
            </w: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 įrodančius dokumentus</w:t>
            </w:r>
          </w:p>
          <w:p w14:paraId="36885057" w14:textId="77777777" w:rsidR="008F315A" w:rsidRPr="00C77394" w:rsidRDefault="008F315A" w:rsidP="00E74B9F">
            <w:pPr>
              <w:widowControl w:val="0"/>
              <w:suppressLineNumbers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(gamintojo deklaracija/sertifikuotų įstaigų dokumentas)</w:t>
            </w:r>
          </w:p>
        </w:tc>
      </w:tr>
      <w:tr w:rsidR="008F315A" w:rsidRPr="00C77394" w14:paraId="357F082E" w14:textId="77777777" w:rsidTr="001C6DD0">
        <w:tc>
          <w:tcPr>
            <w:tcW w:w="562" w:type="dxa"/>
          </w:tcPr>
          <w:p w14:paraId="707640C3" w14:textId="1F8A5EED" w:rsidR="008F315A" w:rsidRPr="00C77394" w:rsidRDefault="00A8778B" w:rsidP="00FD7469">
            <w:pPr>
              <w:tabs>
                <w:tab w:val="left" w:pos="709"/>
              </w:tabs>
              <w:ind w:left="720" w:hanging="406"/>
              <w:contextualSpacing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552" w:type="dxa"/>
          </w:tcPr>
          <w:p w14:paraId="039F7620" w14:textId="77777777" w:rsidR="008F315A" w:rsidRPr="00C77394" w:rsidRDefault="008F315A" w:rsidP="005A6F20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Preparatas turi pasižymėti savybėmis:</w:t>
            </w:r>
          </w:p>
        </w:tc>
        <w:tc>
          <w:tcPr>
            <w:tcW w:w="5177" w:type="dxa"/>
          </w:tcPr>
          <w:p w14:paraId="38215FB9" w14:textId="77777777" w:rsidR="008F315A" w:rsidRPr="00C77394" w:rsidRDefault="008F315A" w:rsidP="008F315A">
            <w:pPr>
              <w:tabs>
                <w:tab w:val="left" w:pos="426"/>
              </w:tabs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mažinančiomis toksinų, nuodingų dujų bei kvapų lygius (sieros vandenilio, amoniako) bei blokuoti patogeninių mikroorganizmų dauginimąsi.</w:t>
            </w:r>
          </w:p>
          <w:p w14:paraId="178351B7" w14:textId="77777777" w:rsidR="009571EE" w:rsidRPr="00C77394" w:rsidRDefault="009571EE" w:rsidP="008F315A">
            <w:pPr>
              <w:tabs>
                <w:tab w:val="left" w:pos="426"/>
              </w:tabs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163" w:type="dxa"/>
          </w:tcPr>
          <w:p w14:paraId="5DC8E6D6" w14:textId="4B536D3E" w:rsidR="008F315A" w:rsidRPr="00C77394" w:rsidRDefault="008F315A" w:rsidP="00E74B9F">
            <w:pPr>
              <w:widowControl w:val="0"/>
              <w:suppressLineNumbers/>
              <w:jc w:val="both"/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pildo tiekėjas</w:t>
            </w:r>
            <w:r w:rsidRPr="00C77394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A8778B" w:rsidRPr="00C77394">
              <w:rPr>
                <w:rFonts w:ascii="Times New Roman" w:eastAsia="Calibri" w:hAnsi="Times New Roman" w:cs="Times New Roman"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ir</w:t>
            </w:r>
            <w:r w:rsidR="00A8778B" w:rsidRPr="00C77394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pateik</w:t>
            </w:r>
            <w:r w:rsidR="00A8778B"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ia</w:t>
            </w: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 įrodančius dokumentus</w:t>
            </w:r>
          </w:p>
          <w:p w14:paraId="7F4C845E" w14:textId="77777777" w:rsidR="008F315A" w:rsidRPr="00C77394" w:rsidRDefault="008F315A" w:rsidP="00E74B9F">
            <w:pPr>
              <w:widowControl w:val="0"/>
              <w:suppressLineNumbers/>
              <w:jc w:val="both"/>
              <w:rPr>
                <w:rFonts w:ascii="Times New Roman" w:eastAsia="SimSu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(gamintojo bandymų ataskaita/protokolai/sertifikuotų įstaigų atlikti  bandymo protokolai ar kiti gamintojo objektyvūs lygiaverčiai įrodymai)</w:t>
            </w:r>
          </w:p>
        </w:tc>
      </w:tr>
      <w:tr w:rsidR="008F315A" w:rsidRPr="00C77394" w14:paraId="1695487B" w14:textId="77777777" w:rsidTr="001C6DD0">
        <w:tc>
          <w:tcPr>
            <w:tcW w:w="562" w:type="dxa"/>
          </w:tcPr>
          <w:p w14:paraId="65699444" w14:textId="4AAF8AF4" w:rsidR="008F315A" w:rsidRPr="00C77394" w:rsidRDefault="00A8778B" w:rsidP="00FD7469">
            <w:pPr>
              <w:tabs>
                <w:tab w:val="left" w:pos="709"/>
              </w:tabs>
              <w:ind w:left="720" w:hanging="406"/>
              <w:contextualSpacing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552" w:type="dxa"/>
          </w:tcPr>
          <w:p w14:paraId="1E69E074" w14:textId="03BA89F0" w:rsidR="008F315A" w:rsidRPr="00C77394" w:rsidRDefault="008F315A" w:rsidP="008F315A">
            <w:pPr>
              <w:tabs>
                <w:tab w:val="left" w:pos="709"/>
              </w:tabs>
              <w:jc w:val="both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Preparatas turi:</w:t>
            </w:r>
          </w:p>
        </w:tc>
        <w:tc>
          <w:tcPr>
            <w:tcW w:w="5177" w:type="dxa"/>
          </w:tcPr>
          <w:p w14:paraId="5ED47D42" w14:textId="77777777" w:rsidR="008F315A" w:rsidRPr="00C77394" w:rsidRDefault="008F315A" w:rsidP="008F315A">
            <w:pPr>
              <w:tabs>
                <w:tab w:val="left" w:pos="709"/>
              </w:tabs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739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mažinti musių ir kitų vabzdžių kiekį naudojimo zonoje.</w:t>
            </w:r>
          </w:p>
        </w:tc>
        <w:tc>
          <w:tcPr>
            <w:tcW w:w="6163" w:type="dxa"/>
          </w:tcPr>
          <w:p w14:paraId="55D8EC5E" w14:textId="6114D87A" w:rsidR="008F315A" w:rsidRPr="00C77394" w:rsidRDefault="008F315A" w:rsidP="00E74B9F">
            <w:pPr>
              <w:widowControl w:val="0"/>
              <w:suppressLineNumbers/>
              <w:jc w:val="both"/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pildo tiekėjas </w:t>
            </w:r>
            <w:r w:rsidR="00A8778B"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ir </w:t>
            </w: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pateik</w:t>
            </w:r>
            <w:r w:rsidR="00A8778B"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ia</w:t>
            </w: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 įrodančius dokumentus</w:t>
            </w:r>
          </w:p>
          <w:p w14:paraId="7DF0B679" w14:textId="0011BD2A" w:rsidR="008F315A" w:rsidRPr="00C77394" w:rsidRDefault="008F315A" w:rsidP="00E74B9F">
            <w:pPr>
              <w:widowControl w:val="0"/>
              <w:suppressLineNumbers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(gamintojo deklaracija ar kiti įrodymai (pvz. rekomendacijos kitų juridinių asmenų, kas naudojo preparatą ir kam pasiteisino)</w:t>
            </w:r>
          </w:p>
        </w:tc>
      </w:tr>
      <w:tr w:rsidR="008F315A" w:rsidRPr="00C77394" w14:paraId="015E43BA" w14:textId="77777777" w:rsidTr="001C6DD0">
        <w:tc>
          <w:tcPr>
            <w:tcW w:w="562" w:type="dxa"/>
          </w:tcPr>
          <w:p w14:paraId="780A485C" w14:textId="3CDB9C08" w:rsidR="008F315A" w:rsidRPr="00C77394" w:rsidRDefault="00A8778B" w:rsidP="00FD7469">
            <w:pPr>
              <w:tabs>
                <w:tab w:val="left" w:pos="709"/>
              </w:tabs>
              <w:ind w:left="720" w:hanging="406"/>
              <w:contextualSpacing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552" w:type="dxa"/>
          </w:tcPr>
          <w:p w14:paraId="3D86DBAC" w14:textId="264A6E04" w:rsidR="008F315A" w:rsidRPr="00C77394" w:rsidRDefault="008F315A" w:rsidP="000C1D4D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Preparatas nuo pagaminimo datos turi turėti:</w:t>
            </w:r>
          </w:p>
        </w:tc>
        <w:tc>
          <w:tcPr>
            <w:tcW w:w="5177" w:type="dxa"/>
          </w:tcPr>
          <w:p w14:paraId="79A61ED6" w14:textId="77777777" w:rsidR="008F315A" w:rsidRPr="00C77394" w:rsidRDefault="008F315A" w:rsidP="008F315A">
            <w:pPr>
              <w:tabs>
                <w:tab w:val="left" w:pos="426"/>
              </w:tabs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ne mažesnį kaip 12 mėnesių galiojimo laikotarpį.</w:t>
            </w:r>
          </w:p>
        </w:tc>
        <w:tc>
          <w:tcPr>
            <w:tcW w:w="6163" w:type="dxa"/>
          </w:tcPr>
          <w:p w14:paraId="5441F4EE" w14:textId="2086F6C7" w:rsidR="008F315A" w:rsidRPr="00C77394" w:rsidRDefault="008F315A" w:rsidP="00E74B9F">
            <w:pPr>
              <w:widowControl w:val="0"/>
              <w:suppressLineNumbers/>
              <w:jc w:val="both"/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pildo tiekėjas </w:t>
            </w:r>
            <w:r w:rsidR="00A8778B"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ir </w:t>
            </w: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pateik</w:t>
            </w:r>
            <w:r w:rsidR="00A8778B"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ia</w:t>
            </w: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 įrodančius dokumentus (gamintojo deklaracija)</w:t>
            </w:r>
          </w:p>
        </w:tc>
      </w:tr>
      <w:tr w:rsidR="008F315A" w:rsidRPr="00C77394" w14:paraId="151C354D" w14:textId="77777777" w:rsidTr="001C6DD0">
        <w:tc>
          <w:tcPr>
            <w:tcW w:w="562" w:type="dxa"/>
          </w:tcPr>
          <w:p w14:paraId="1858F450" w14:textId="57C8F819" w:rsidR="008F315A" w:rsidRPr="00C77394" w:rsidRDefault="00A8778B" w:rsidP="00FD7469">
            <w:pPr>
              <w:tabs>
                <w:tab w:val="left" w:pos="709"/>
              </w:tabs>
              <w:ind w:left="720" w:hanging="406"/>
              <w:contextualSpacing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552" w:type="dxa"/>
          </w:tcPr>
          <w:p w14:paraId="27A16E51" w14:textId="7E745C5E" w:rsidR="008F315A" w:rsidRPr="00C77394" w:rsidRDefault="008F315A" w:rsidP="008F315A">
            <w:pPr>
              <w:tabs>
                <w:tab w:val="left" w:pos="709"/>
              </w:tabs>
              <w:jc w:val="both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Preparatas turi būti:</w:t>
            </w:r>
          </w:p>
        </w:tc>
        <w:tc>
          <w:tcPr>
            <w:tcW w:w="5177" w:type="dxa"/>
          </w:tcPr>
          <w:p w14:paraId="7711E2D1" w14:textId="77777777" w:rsidR="008F315A" w:rsidRPr="00C77394" w:rsidRDefault="008F315A" w:rsidP="008F315A">
            <w:pPr>
              <w:tabs>
                <w:tab w:val="left" w:pos="709"/>
              </w:tabs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739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tinkamas naudojimui purškimo įrangoje.</w:t>
            </w:r>
          </w:p>
        </w:tc>
        <w:tc>
          <w:tcPr>
            <w:tcW w:w="6163" w:type="dxa"/>
          </w:tcPr>
          <w:p w14:paraId="4CB5A73A" w14:textId="594AD6F4" w:rsidR="008F315A" w:rsidRPr="00C77394" w:rsidRDefault="008F315A" w:rsidP="00E74B9F">
            <w:pPr>
              <w:widowControl w:val="0"/>
              <w:suppressLineNumbers/>
              <w:jc w:val="both"/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pildo tiekėjas</w:t>
            </w:r>
            <w:r w:rsidR="00A8778B"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 ir</w:t>
            </w: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 pateik</w:t>
            </w:r>
            <w:r w:rsidR="00A8778B"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ia</w:t>
            </w: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 įrodančius dokumentus</w:t>
            </w:r>
          </w:p>
          <w:p w14:paraId="6FDD3A8D" w14:textId="77777777" w:rsidR="008F315A" w:rsidRPr="00C77394" w:rsidRDefault="008F315A" w:rsidP="00E74B9F">
            <w:pPr>
              <w:widowControl w:val="0"/>
              <w:suppressLineNumbers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(gamintojo deklaracija)</w:t>
            </w:r>
          </w:p>
        </w:tc>
      </w:tr>
      <w:tr w:rsidR="008F315A" w:rsidRPr="00C77394" w14:paraId="06E1E401" w14:textId="77777777" w:rsidTr="001C6DD0">
        <w:tc>
          <w:tcPr>
            <w:tcW w:w="562" w:type="dxa"/>
          </w:tcPr>
          <w:p w14:paraId="76358B09" w14:textId="172BD751" w:rsidR="008F315A" w:rsidRPr="00C77394" w:rsidRDefault="00A8778B" w:rsidP="00FD7469">
            <w:pPr>
              <w:tabs>
                <w:tab w:val="left" w:pos="709"/>
              </w:tabs>
              <w:ind w:left="720" w:hanging="406"/>
              <w:contextualSpacing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2552" w:type="dxa"/>
          </w:tcPr>
          <w:p w14:paraId="7F23BDB8" w14:textId="51088473" w:rsidR="008F315A" w:rsidRPr="00C77394" w:rsidRDefault="008F315A" w:rsidP="008F315A">
            <w:pPr>
              <w:tabs>
                <w:tab w:val="left" w:pos="709"/>
              </w:tabs>
              <w:jc w:val="both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Preparatas turi būti:</w:t>
            </w:r>
          </w:p>
        </w:tc>
        <w:tc>
          <w:tcPr>
            <w:tcW w:w="5177" w:type="dxa"/>
          </w:tcPr>
          <w:p w14:paraId="1519FA5A" w14:textId="77777777" w:rsidR="008F315A" w:rsidRPr="00C77394" w:rsidRDefault="008F315A" w:rsidP="008F315A">
            <w:pPr>
              <w:tabs>
                <w:tab w:val="left" w:pos="426"/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koncentruotas ir tinkamas naudojimui skiedžiant vandeniu santykiu ne mažesniu kaip 1:50 ir ne didesniu kaip 1:100.</w:t>
            </w:r>
          </w:p>
          <w:p w14:paraId="193239F3" w14:textId="77777777" w:rsidR="009571EE" w:rsidRPr="00C77394" w:rsidRDefault="009571EE" w:rsidP="008F315A">
            <w:pPr>
              <w:tabs>
                <w:tab w:val="left" w:pos="426"/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163" w:type="dxa"/>
          </w:tcPr>
          <w:p w14:paraId="59B4EA5D" w14:textId="1F15C1CD" w:rsidR="008F315A" w:rsidRPr="00C77394" w:rsidRDefault="008F315A" w:rsidP="00E74B9F">
            <w:pPr>
              <w:widowControl w:val="0"/>
              <w:suppressLineNumbers/>
              <w:jc w:val="both"/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pildo tiekėjas </w:t>
            </w:r>
            <w:r w:rsidR="00A8778B"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ir </w:t>
            </w: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pateik</w:t>
            </w:r>
            <w:r w:rsidR="00A8778B"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ia</w:t>
            </w: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 įrodančius dokumentus</w:t>
            </w:r>
          </w:p>
          <w:p w14:paraId="0C8FE21B" w14:textId="77777777" w:rsidR="008F315A" w:rsidRPr="00C77394" w:rsidRDefault="008F315A" w:rsidP="00E74B9F">
            <w:pPr>
              <w:widowControl w:val="0"/>
              <w:suppressLineNumbers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(produkto aprašymas)</w:t>
            </w:r>
          </w:p>
        </w:tc>
      </w:tr>
      <w:tr w:rsidR="008F315A" w:rsidRPr="00C77394" w14:paraId="3CF5CA51" w14:textId="77777777" w:rsidTr="001C6DD0">
        <w:tc>
          <w:tcPr>
            <w:tcW w:w="562" w:type="dxa"/>
          </w:tcPr>
          <w:p w14:paraId="22F4A4B3" w14:textId="317352D5" w:rsidR="008F315A" w:rsidRPr="00C77394" w:rsidRDefault="00A8778B" w:rsidP="00FD7469">
            <w:pPr>
              <w:tabs>
                <w:tab w:val="left" w:pos="709"/>
              </w:tabs>
              <w:ind w:left="720" w:hanging="406"/>
              <w:contextualSpacing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val="sv-SE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val="sv-SE"/>
                <w14:ligatures w14:val="none"/>
              </w:rPr>
              <w:t>8</w:t>
            </w:r>
          </w:p>
        </w:tc>
        <w:tc>
          <w:tcPr>
            <w:tcW w:w="2552" w:type="dxa"/>
          </w:tcPr>
          <w:p w14:paraId="1E5F328F" w14:textId="4ECE04D2" w:rsidR="008F315A" w:rsidRPr="00C77394" w:rsidRDefault="008F315A" w:rsidP="008F315A">
            <w:pPr>
              <w:tabs>
                <w:tab w:val="left" w:pos="709"/>
              </w:tabs>
              <w:jc w:val="both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Preparatas turi būti:</w:t>
            </w:r>
          </w:p>
        </w:tc>
        <w:tc>
          <w:tcPr>
            <w:tcW w:w="5177" w:type="dxa"/>
          </w:tcPr>
          <w:p w14:paraId="1F17FC58" w14:textId="77777777" w:rsidR="008F315A" w:rsidRPr="00C77394" w:rsidRDefault="008F315A" w:rsidP="008F315A">
            <w:pPr>
              <w:tabs>
                <w:tab w:val="left" w:pos="426"/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tinkamas naudojimui ir saugojimui temperatūrų diapazone nesiauresniame kaip nuo +5 iki +40 laipsnių pagal Celsijaus skalę.</w:t>
            </w:r>
          </w:p>
          <w:p w14:paraId="45234F06" w14:textId="77777777" w:rsidR="009571EE" w:rsidRPr="00C77394" w:rsidRDefault="009571EE" w:rsidP="008F315A">
            <w:pPr>
              <w:tabs>
                <w:tab w:val="left" w:pos="426"/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163" w:type="dxa"/>
          </w:tcPr>
          <w:p w14:paraId="27F0E68A" w14:textId="603D5EEB" w:rsidR="008F315A" w:rsidRPr="00C77394" w:rsidRDefault="008F315A" w:rsidP="00E74B9F">
            <w:pPr>
              <w:widowControl w:val="0"/>
              <w:suppressLineNumbers/>
              <w:jc w:val="both"/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pildo tiekėjas </w:t>
            </w:r>
            <w:r w:rsidR="00A8778B"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ir </w:t>
            </w: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pateik</w:t>
            </w:r>
            <w:r w:rsidR="00A8778B"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ia</w:t>
            </w: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 įrodančius dokumentus</w:t>
            </w:r>
          </w:p>
          <w:p w14:paraId="5FC8FF44" w14:textId="77777777" w:rsidR="008F315A" w:rsidRPr="00C77394" w:rsidRDefault="008F315A" w:rsidP="00E74B9F">
            <w:pPr>
              <w:widowControl w:val="0"/>
              <w:suppressLineNumbers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(produkto aprašymas)</w:t>
            </w:r>
          </w:p>
        </w:tc>
      </w:tr>
      <w:tr w:rsidR="008F315A" w:rsidRPr="00C77394" w14:paraId="47F23369" w14:textId="77777777" w:rsidTr="001C6DD0">
        <w:tc>
          <w:tcPr>
            <w:tcW w:w="562" w:type="dxa"/>
          </w:tcPr>
          <w:p w14:paraId="3C5F4D82" w14:textId="3C131C0D" w:rsidR="008F315A" w:rsidRPr="00C77394" w:rsidRDefault="00A8778B" w:rsidP="00FD7469">
            <w:pPr>
              <w:tabs>
                <w:tab w:val="left" w:pos="709"/>
              </w:tabs>
              <w:ind w:left="720" w:hanging="406"/>
              <w:contextualSpacing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val="sv-SE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val="sv-SE"/>
                <w14:ligatures w14:val="none"/>
              </w:rPr>
              <w:t>9</w:t>
            </w:r>
          </w:p>
        </w:tc>
        <w:tc>
          <w:tcPr>
            <w:tcW w:w="2552" w:type="dxa"/>
          </w:tcPr>
          <w:p w14:paraId="2F2D4407" w14:textId="509BCC59" w:rsidR="008F315A" w:rsidRPr="00C77394" w:rsidRDefault="008F315A" w:rsidP="008F315A">
            <w:pPr>
              <w:tabs>
                <w:tab w:val="left" w:pos="709"/>
              </w:tabs>
              <w:jc w:val="both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Preparatas tiekiamas:</w:t>
            </w:r>
          </w:p>
        </w:tc>
        <w:tc>
          <w:tcPr>
            <w:tcW w:w="5177" w:type="dxa"/>
          </w:tcPr>
          <w:p w14:paraId="7697852D" w14:textId="3BEE4E87" w:rsidR="009571EE" w:rsidRPr="00C77394" w:rsidRDefault="008F315A" w:rsidP="008F315A">
            <w:pPr>
              <w:tabs>
                <w:tab w:val="left" w:pos="426"/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739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ne didesnės kaip 10 l talpos perdirbamoje pakuotėje.</w:t>
            </w:r>
          </w:p>
        </w:tc>
        <w:tc>
          <w:tcPr>
            <w:tcW w:w="6163" w:type="dxa"/>
          </w:tcPr>
          <w:p w14:paraId="38EF1B2C" w14:textId="7D22DAA5" w:rsidR="008F315A" w:rsidRPr="00C77394" w:rsidRDefault="008F315A" w:rsidP="00E74B9F">
            <w:pPr>
              <w:widowControl w:val="0"/>
              <w:suppressLineNumbers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 w:bidi="hi-IN"/>
                <w14:ligatures w14:val="none"/>
              </w:rPr>
            </w:pP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pildo tiekėjas </w:t>
            </w:r>
            <w:r w:rsidR="00A8778B"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ir </w:t>
            </w: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pateik</w:t>
            </w:r>
            <w:r w:rsidR="00A8778B"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>ia</w:t>
            </w:r>
            <w:r w:rsidRPr="00C7739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0"/>
                <w:sz w:val="20"/>
                <w:szCs w:val="20"/>
                <w14:ligatures w14:val="none"/>
              </w:rPr>
              <w:t xml:space="preserve"> įrodančius dokumentus</w:t>
            </w:r>
          </w:p>
        </w:tc>
      </w:tr>
    </w:tbl>
    <w:p w14:paraId="2C25CEE6" w14:textId="77777777" w:rsidR="008F315A" w:rsidRDefault="008F315A">
      <w:pPr>
        <w:rPr>
          <w:lang w:val="lt-LT"/>
        </w:rPr>
      </w:pPr>
      <w:r>
        <w:rPr>
          <w:lang w:val="lt-LT"/>
        </w:rPr>
        <w:t xml:space="preserve"> </w:t>
      </w:r>
    </w:p>
    <w:p w14:paraId="55F79921" w14:textId="06A830BD" w:rsidR="008F315A" w:rsidRPr="00A8778B" w:rsidRDefault="008F315A">
      <w:pPr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lt-LT"/>
          <w14:ligatures w14:val="none"/>
        </w:rPr>
      </w:pPr>
      <w:r w:rsidRPr="00C77394">
        <w:rPr>
          <w:rFonts w:ascii="Times New Roman" w:hAnsi="Times New Roman" w:cs="Times New Roman"/>
          <w:b/>
          <w:bCs/>
          <w:sz w:val="20"/>
          <w:szCs w:val="20"/>
          <w:lang w:val="lt-LT"/>
        </w:rPr>
        <w:t>SVARBU:</w:t>
      </w:r>
      <w:r w:rsidRPr="00A8778B">
        <w:rPr>
          <w:b/>
          <w:bCs/>
          <w:lang w:val="lt-LT"/>
        </w:rPr>
        <w:t xml:space="preserve"> </w:t>
      </w:r>
      <w:r w:rsidRPr="008F315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lt-LT"/>
          <w14:ligatures w14:val="none"/>
        </w:rPr>
        <w:t xml:space="preserve">Kartu su pasiūlymu </w:t>
      </w:r>
      <w:r w:rsidR="00A8778B" w:rsidRPr="00A8778B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lt-LT"/>
          <w14:ligatures w14:val="none"/>
        </w:rPr>
        <w:t xml:space="preserve">tiekėjas turi </w:t>
      </w:r>
      <w:r w:rsidRPr="008F315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lt-LT"/>
          <w14:ligatures w14:val="none"/>
        </w:rPr>
        <w:t>pateikti</w:t>
      </w:r>
      <w:r w:rsidRPr="00A8778B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lt-LT"/>
          <w14:ligatures w14:val="none"/>
        </w:rPr>
        <w:t xml:space="preserve"> </w:t>
      </w:r>
      <w:r w:rsidR="00A8778B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lt-LT"/>
          <w14:ligatures w14:val="none"/>
        </w:rPr>
        <w:t xml:space="preserve">ir </w:t>
      </w:r>
      <w:r w:rsidR="00A8778B" w:rsidRPr="00A8778B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lt-LT"/>
          <w14:ligatures w14:val="none"/>
        </w:rPr>
        <w:t xml:space="preserve">siūlomo </w:t>
      </w:r>
      <w:r w:rsidRPr="008F315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lt-LT"/>
          <w14:ligatures w14:val="none"/>
        </w:rPr>
        <w:t>preparato medžiagos saugos duomenų lapą</w:t>
      </w:r>
      <w:r w:rsidR="00A8778B" w:rsidRPr="00A8778B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lt-LT"/>
          <w14:ligatures w14:val="none"/>
        </w:rPr>
        <w:t>.</w:t>
      </w:r>
    </w:p>
    <w:p w14:paraId="5E4C06C6" w14:textId="77777777" w:rsidR="008A5D1C" w:rsidRPr="008A5D1C" w:rsidRDefault="008A5D1C">
      <w:pPr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lt-LT"/>
          <w14:ligatures w14:val="none"/>
        </w:rPr>
      </w:pPr>
      <w:r w:rsidRPr="008A5D1C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lt-LT"/>
          <w14:ligatures w14:val="none"/>
        </w:rPr>
        <w:t xml:space="preserve">KITOS SĄLYGOS: </w:t>
      </w:r>
    </w:p>
    <w:p w14:paraId="48F763AC" w14:textId="4F39701A" w:rsidR="00A8778B" w:rsidRPr="008C6086" w:rsidRDefault="00A8778B" w:rsidP="008C6086">
      <w:pPr>
        <w:pStyle w:val="Sraopastraipa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lt-LT"/>
          <w14:ligatures w14:val="none"/>
        </w:rPr>
      </w:pPr>
      <w:r w:rsidRPr="008C6086">
        <w:rPr>
          <w:rFonts w:ascii="Times New Roman" w:eastAsia="Times New Roman" w:hAnsi="Times New Roman" w:cs="Times New Roman"/>
          <w:kern w:val="0"/>
          <w:sz w:val="20"/>
          <w:szCs w:val="20"/>
          <w:lang w:val="lt-LT"/>
          <w14:ligatures w14:val="none"/>
        </w:rPr>
        <w:t xml:space="preserve">Pirkėjo užsakomas preparato kiekis pirkimo sutarties laikotarpiu turės būti pristatytas adresu Ketvergių g. 2A, </w:t>
      </w:r>
      <w:proofErr w:type="spellStart"/>
      <w:r w:rsidRPr="008C6086">
        <w:rPr>
          <w:rFonts w:ascii="Times New Roman" w:eastAsia="Times New Roman" w:hAnsi="Times New Roman" w:cs="Times New Roman"/>
          <w:kern w:val="0"/>
          <w:sz w:val="20"/>
          <w:szCs w:val="20"/>
          <w:lang w:val="lt-LT"/>
          <w14:ligatures w14:val="none"/>
        </w:rPr>
        <w:t>Dumpių</w:t>
      </w:r>
      <w:proofErr w:type="spellEnd"/>
      <w:r w:rsidRPr="008C6086">
        <w:rPr>
          <w:rFonts w:ascii="Times New Roman" w:eastAsia="Times New Roman" w:hAnsi="Times New Roman" w:cs="Times New Roman"/>
          <w:kern w:val="0"/>
          <w:sz w:val="20"/>
          <w:szCs w:val="20"/>
          <w:lang w:val="lt-LT"/>
          <w14:ligatures w14:val="none"/>
        </w:rPr>
        <w:t xml:space="preserve"> k., Klaipėdos r., per ne ilgesnį kaip 20 kalendorinių dienų laikotarpį nuo užsakymo pateikimo mobiliojo ryšio telefonu ar elektroniniu paštu.</w:t>
      </w:r>
    </w:p>
    <w:p w14:paraId="155813C7" w14:textId="6071ED85" w:rsidR="000A690C" w:rsidRPr="008C6086" w:rsidRDefault="00B87070" w:rsidP="008C6086">
      <w:pPr>
        <w:pStyle w:val="Sraopastraipa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  <w:lang w:val="lt-LT"/>
        </w:rPr>
      </w:pPr>
      <w:r w:rsidRPr="008C6086">
        <w:rPr>
          <w:rFonts w:ascii="Times New Roman" w:hAnsi="Times New Roman" w:cs="Times New Roman"/>
          <w:sz w:val="20"/>
          <w:szCs w:val="20"/>
          <w:lang w:val="lt-LT"/>
        </w:rPr>
        <w:t xml:space="preserve">Pirkimo sutarties laikotarpiu pirkėjo </w:t>
      </w:r>
      <w:r w:rsidR="00342240" w:rsidRPr="008C6086">
        <w:rPr>
          <w:rFonts w:ascii="Times New Roman" w:hAnsi="Times New Roman" w:cs="Times New Roman"/>
          <w:sz w:val="20"/>
          <w:szCs w:val="20"/>
          <w:lang w:val="lt-LT"/>
        </w:rPr>
        <w:t xml:space="preserve">pagal konkretų užsakymą </w:t>
      </w:r>
      <w:r w:rsidRPr="008C6086">
        <w:rPr>
          <w:rFonts w:ascii="Times New Roman" w:hAnsi="Times New Roman" w:cs="Times New Roman"/>
          <w:sz w:val="20"/>
          <w:szCs w:val="20"/>
          <w:lang w:val="lt-LT"/>
        </w:rPr>
        <w:t>užsakytas ir tiekėjo p</w:t>
      </w:r>
      <w:r w:rsidR="000A690C" w:rsidRPr="008C6086">
        <w:rPr>
          <w:rFonts w:ascii="Times New Roman" w:hAnsi="Times New Roman" w:cs="Times New Roman"/>
          <w:sz w:val="20"/>
          <w:szCs w:val="20"/>
          <w:lang w:val="lt-LT"/>
        </w:rPr>
        <w:t>ristatytas preparato kiekis turi turėti ne mažesnį kaip 9 mėnesių galiojimo laikotarpį nuo pristatymo dienos</w:t>
      </w:r>
      <w:r w:rsidR="008A5D1C" w:rsidRPr="008C6086">
        <w:rPr>
          <w:rFonts w:ascii="Times New Roman" w:hAnsi="Times New Roman" w:cs="Times New Roman"/>
          <w:sz w:val="20"/>
          <w:szCs w:val="20"/>
          <w:lang w:val="lt-LT"/>
        </w:rPr>
        <w:t>.</w:t>
      </w:r>
    </w:p>
    <w:p w14:paraId="19DA4DE4" w14:textId="69C56520" w:rsidR="003E654C" w:rsidRPr="008C6086" w:rsidRDefault="00EC791D" w:rsidP="008C6086">
      <w:pPr>
        <w:pStyle w:val="Sraopastraipa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sz w:val="20"/>
          <w:szCs w:val="20"/>
          <w:lang w:val="lt-LT"/>
        </w:rPr>
      </w:pPr>
      <w:r w:rsidRPr="008C6086">
        <w:rPr>
          <w:rFonts w:ascii="Times New Roman" w:hAnsi="Times New Roman" w:cs="Times New Roman"/>
          <w:sz w:val="20"/>
          <w:szCs w:val="20"/>
          <w:lang w:val="lt-LT"/>
        </w:rPr>
        <w:t xml:space="preserve">Pirkimo sutarties laikotarpiu pirkėjo </w:t>
      </w:r>
      <w:r w:rsidR="003E654C" w:rsidRPr="008C6086">
        <w:rPr>
          <w:rFonts w:ascii="Times New Roman" w:hAnsi="Times New Roman" w:cs="Times New Roman"/>
          <w:sz w:val="20"/>
          <w:szCs w:val="20"/>
          <w:lang w:val="lt-LT"/>
        </w:rPr>
        <w:t>užsakymai bus vykdomi kas mėnesį</w:t>
      </w:r>
      <w:r w:rsidRPr="008C6086">
        <w:rPr>
          <w:rFonts w:ascii="Times New Roman" w:hAnsi="Times New Roman" w:cs="Times New Roman"/>
          <w:sz w:val="20"/>
          <w:szCs w:val="20"/>
          <w:lang w:val="lt-LT"/>
        </w:rPr>
        <w:t xml:space="preserve">, </w:t>
      </w:r>
      <w:r w:rsidR="003E654C" w:rsidRPr="008C6086">
        <w:rPr>
          <w:rFonts w:ascii="Times New Roman" w:hAnsi="Times New Roman" w:cs="Times New Roman"/>
          <w:sz w:val="20"/>
          <w:szCs w:val="20"/>
          <w:lang w:val="lt-LT"/>
        </w:rPr>
        <w:t xml:space="preserve"> preliminariai po 300</w:t>
      </w:r>
      <w:r w:rsidRPr="008C6086">
        <w:rPr>
          <w:rFonts w:ascii="Times New Roman" w:hAnsi="Times New Roman" w:cs="Times New Roman"/>
          <w:sz w:val="20"/>
          <w:szCs w:val="20"/>
          <w:lang w:val="lt-LT"/>
        </w:rPr>
        <w:t xml:space="preserve"> – </w:t>
      </w:r>
      <w:r w:rsidR="003E654C" w:rsidRPr="008C6086">
        <w:rPr>
          <w:rFonts w:ascii="Times New Roman" w:hAnsi="Times New Roman" w:cs="Times New Roman"/>
          <w:sz w:val="20"/>
          <w:szCs w:val="20"/>
          <w:lang w:val="lt-LT"/>
        </w:rPr>
        <w:t>500</w:t>
      </w:r>
      <w:r w:rsidRPr="008C6086">
        <w:rPr>
          <w:rFonts w:ascii="Times New Roman" w:hAnsi="Times New Roman" w:cs="Times New Roman"/>
          <w:sz w:val="20"/>
          <w:szCs w:val="20"/>
          <w:lang w:val="lt-LT"/>
        </w:rPr>
        <w:t xml:space="preserve"> litrų preparato.</w:t>
      </w:r>
    </w:p>
    <w:p w14:paraId="065C64D2" w14:textId="3BAF8216" w:rsidR="00A8778B" w:rsidRPr="008F315A" w:rsidRDefault="00F62330" w:rsidP="00F62330">
      <w:pPr>
        <w:jc w:val="center"/>
        <w:rPr>
          <w:lang w:val="lt-LT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val="lt-LT"/>
          <w14:ligatures w14:val="none"/>
        </w:rPr>
        <w:t>______________________________</w:t>
      </w:r>
    </w:p>
    <w:sectPr w:rsidR="00A8778B" w:rsidRPr="008F315A" w:rsidSect="00F62330">
      <w:pgSz w:w="15840" w:h="12240" w:orient="landscape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B1921"/>
    <w:multiLevelType w:val="multilevel"/>
    <w:tmpl w:val="14AB192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22F6C0D"/>
    <w:multiLevelType w:val="hybridMultilevel"/>
    <w:tmpl w:val="35A6773E"/>
    <w:lvl w:ilvl="0" w:tplc="5C72FC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F466E"/>
    <w:multiLevelType w:val="hybridMultilevel"/>
    <w:tmpl w:val="5ADAC65E"/>
    <w:lvl w:ilvl="0" w:tplc="AB6E0DC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7022CE"/>
    <w:multiLevelType w:val="hybridMultilevel"/>
    <w:tmpl w:val="32C4D8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061499">
    <w:abstractNumId w:val="3"/>
  </w:num>
  <w:num w:numId="2" w16cid:durableId="854078032">
    <w:abstractNumId w:val="2"/>
  </w:num>
  <w:num w:numId="3" w16cid:durableId="1005127761">
    <w:abstractNumId w:val="0"/>
  </w:num>
  <w:num w:numId="4" w16cid:durableId="423772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15A"/>
    <w:rsid w:val="000218F0"/>
    <w:rsid w:val="000416A6"/>
    <w:rsid w:val="000A690C"/>
    <w:rsid w:val="000C1D4D"/>
    <w:rsid w:val="000F6A8C"/>
    <w:rsid w:val="001C6DD0"/>
    <w:rsid w:val="002A657F"/>
    <w:rsid w:val="00342240"/>
    <w:rsid w:val="003E654C"/>
    <w:rsid w:val="0043745E"/>
    <w:rsid w:val="005A6F20"/>
    <w:rsid w:val="006D776E"/>
    <w:rsid w:val="00707597"/>
    <w:rsid w:val="00735FEC"/>
    <w:rsid w:val="007E5A5F"/>
    <w:rsid w:val="008320B4"/>
    <w:rsid w:val="008A5D1C"/>
    <w:rsid w:val="008C6086"/>
    <w:rsid w:val="008F315A"/>
    <w:rsid w:val="00926D3B"/>
    <w:rsid w:val="009571EE"/>
    <w:rsid w:val="00A06D45"/>
    <w:rsid w:val="00A8778B"/>
    <w:rsid w:val="00B87070"/>
    <w:rsid w:val="00C77394"/>
    <w:rsid w:val="00CD6A8D"/>
    <w:rsid w:val="00D322F2"/>
    <w:rsid w:val="00DF0AD5"/>
    <w:rsid w:val="00DF123D"/>
    <w:rsid w:val="00E74B9F"/>
    <w:rsid w:val="00E82A13"/>
    <w:rsid w:val="00EC791D"/>
    <w:rsid w:val="00ED269D"/>
    <w:rsid w:val="00F62330"/>
    <w:rsid w:val="00FD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1B771"/>
  <w15:chartTrackingRefBased/>
  <w15:docId w15:val="{7EA2203F-46F3-4C49-9D8E-901FC9691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8F31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8F31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8F31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8F31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8F31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8F31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8F31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8F31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8F31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8F31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8F31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8F31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8F315A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8F315A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8F315A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8F315A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8F315A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8F315A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8F31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8F31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8F31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8F31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8F31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8F315A"/>
    <w:rPr>
      <w:i/>
      <w:iCs/>
      <w:color w:val="404040" w:themeColor="text1" w:themeTint="BF"/>
    </w:rPr>
  </w:style>
  <w:style w:type="paragraph" w:styleId="Sraopastraipa">
    <w:name w:val="List Paragraph"/>
    <w:aliases w:val="Numbering,ERP-List Paragraph,List Paragraph11,Bullet EY,List Paragraph2,List Paragraph Red,List Paragraph1,List Paragraph12,List Paragraph21,Lentele,List not in Table,punktai,Buletai,lp1,Bullet 1,Use Case List Paragraph,Bullet,Paragraph"/>
    <w:basedOn w:val="prastasis"/>
    <w:link w:val="SraopastraipaDiagrama"/>
    <w:uiPriority w:val="34"/>
    <w:qFormat/>
    <w:rsid w:val="008F315A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8F315A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8F31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8F315A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8F315A"/>
    <w:rPr>
      <w:b/>
      <w:bCs/>
      <w:smallCaps/>
      <w:color w:val="2F5496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8F315A"/>
    <w:pPr>
      <w:spacing w:after="0" w:line="240" w:lineRule="auto"/>
    </w:pPr>
    <w:rPr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aopastraipaDiagrama">
    <w:name w:val="Sąrašo pastraipa Diagrama"/>
    <w:aliases w:val="Numbering Diagrama,ERP-List Paragraph Diagrama,List Paragraph11 Diagrama,Bullet EY Diagrama,List Paragraph2 Diagrama,List Paragraph Red Diagrama,List Paragraph1 Diagrama,List Paragraph12 Diagrama,List Paragraph21 Diagrama"/>
    <w:link w:val="Sraopastraipa"/>
    <w:uiPriority w:val="34"/>
    <w:qFormat/>
    <w:rsid w:val="003E6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Sonata Rudienė</dc:creator>
  <cp:keywords/>
  <dc:description/>
  <cp:lastModifiedBy>Sonata Rudienė</cp:lastModifiedBy>
  <cp:revision>3</cp:revision>
  <dcterms:created xsi:type="dcterms:W3CDTF">2025-02-13T11:30:00Z</dcterms:created>
  <dcterms:modified xsi:type="dcterms:W3CDTF">2025-02-13T11:30:00Z</dcterms:modified>
</cp:coreProperties>
</file>